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5FCCE" w14:textId="77777777" w:rsidR="000005AC" w:rsidRDefault="000005AC" w:rsidP="000005AC">
      <w:pPr>
        <w:pStyle w:val="Nadpis1"/>
        <w:ind w:left="0" w:firstLine="0"/>
      </w:pPr>
      <w:bookmarkStart w:id="0" w:name="_GoBack"/>
      <w:bookmarkEnd w:id="0"/>
      <w:r>
        <w:t>Zoznam merateľných ukazovateľov projektu a iných údajov</w:t>
      </w:r>
    </w:p>
    <w:p w14:paraId="1EC041FB" w14:textId="77777777" w:rsidR="00E118C3" w:rsidRDefault="00E118C3" w:rsidP="000005AC">
      <w:pPr>
        <w:spacing w:after="99" w:line="259" w:lineRule="auto"/>
        <w:ind w:left="5"/>
        <w:jc w:val="left"/>
        <w:rPr>
          <w:rFonts w:eastAsia="Calibri" w:cstheme="minorHAnsi"/>
          <w:b/>
          <w:sz w:val="24"/>
          <w:szCs w:val="24"/>
        </w:rPr>
      </w:pPr>
    </w:p>
    <w:p w14:paraId="50AFF72D" w14:textId="77777777" w:rsidR="000005AC" w:rsidRPr="000005AC" w:rsidRDefault="000005AC" w:rsidP="000005AC">
      <w:pPr>
        <w:spacing w:after="99" w:line="259" w:lineRule="auto"/>
        <w:ind w:left="5"/>
        <w:jc w:val="left"/>
        <w:rPr>
          <w:rFonts w:eastAsia="Arial" w:cstheme="minorHAnsi"/>
          <w:sz w:val="24"/>
          <w:szCs w:val="24"/>
        </w:rPr>
      </w:pPr>
      <w:r w:rsidRPr="000005AC">
        <w:rPr>
          <w:rFonts w:eastAsia="Calibri" w:cstheme="minorHAnsi"/>
          <w:b/>
          <w:sz w:val="24"/>
          <w:szCs w:val="24"/>
        </w:rPr>
        <w:t xml:space="preserve">Kód vyzvania: </w:t>
      </w:r>
    </w:p>
    <w:p w14:paraId="09AA4DA5" w14:textId="77777777" w:rsidR="00C96A4E" w:rsidRDefault="000005AC" w:rsidP="00E118C3">
      <w:pPr>
        <w:spacing w:after="99" w:line="259" w:lineRule="auto"/>
        <w:ind w:left="5"/>
        <w:jc w:val="left"/>
        <w:rPr>
          <w:rFonts w:cstheme="minorHAnsi"/>
          <w:sz w:val="24"/>
          <w:szCs w:val="24"/>
        </w:rPr>
      </w:pPr>
      <w:r w:rsidRPr="000005AC">
        <w:rPr>
          <w:rFonts w:eastAsia="Calibri" w:cstheme="minorHAnsi"/>
          <w:b/>
          <w:sz w:val="24"/>
          <w:szCs w:val="24"/>
        </w:rPr>
        <w:t xml:space="preserve">Názov vyzvania: </w:t>
      </w:r>
    </w:p>
    <w:p w14:paraId="657173AD" w14:textId="77777777" w:rsidR="000005AC" w:rsidRPr="000005AC" w:rsidRDefault="000005AC" w:rsidP="000005AC">
      <w:pPr>
        <w:ind w:left="5" w:right="43"/>
        <w:rPr>
          <w:rFonts w:cstheme="minorHAnsi"/>
          <w:sz w:val="24"/>
          <w:szCs w:val="24"/>
        </w:rPr>
      </w:pPr>
      <w:r w:rsidRPr="000005AC">
        <w:rPr>
          <w:rFonts w:cstheme="minorHAnsi"/>
          <w:sz w:val="24"/>
          <w:szCs w:val="24"/>
        </w:rPr>
        <w:t xml:space="preserve">Užívateľ priraďuje do žiadosti o finančné prostriedky z príspevku len tie merateľné ukazovatele projektu, ktoré sú relevantné pre ním vybrané oprávnené hlavné aktivity projektu v zmysle tabuľky 1 pod textom.  </w:t>
      </w:r>
    </w:p>
    <w:p w14:paraId="4C6FB1A7" w14:textId="77777777" w:rsidR="000005AC" w:rsidRPr="000005AC" w:rsidRDefault="00C96A4E" w:rsidP="000005AC">
      <w:pPr>
        <w:ind w:left="5" w:right="4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Užívateľ </w:t>
      </w:r>
      <w:r w:rsidR="000005AC" w:rsidRPr="000005AC">
        <w:rPr>
          <w:rFonts w:cstheme="minorHAnsi"/>
          <w:sz w:val="24"/>
          <w:szCs w:val="24"/>
        </w:rPr>
        <w:t xml:space="preserve">je povinný stanoviť cieľové hodnoty merateľných ukazovateľov projektu pre každú kombináciu priority, špecifického cieľa a kategórie regiónu </w:t>
      </w:r>
      <w:r w:rsidR="000005AC" w:rsidRPr="000005AC">
        <w:rPr>
          <w:rFonts w:eastAsia="Calibri" w:cstheme="minorHAnsi"/>
          <w:b/>
          <w:sz w:val="24"/>
          <w:szCs w:val="24"/>
        </w:rPr>
        <w:t>osobitne</w:t>
      </w:r>
      <w:r w:rsidR="000005AC" w:rsidRPr="000005AC">
        <w:rPr>
          <w:rFonts w:cstheme="minorHAnsi"/>
          <w:sz w:val="24"/>
          <w:szCs w:val="24"/>
        </w:rPr>
        <w:t xml:space="preserve"> v závislosti od výberu príkladov oprávnených hlavných aktivít projektu. </w:t>
      </w:r>
    </w:p>
    <w:p w14:paraId="73FF2C88" w14:textId="77777777" w:rsidR="000005AC" w:rsidRPr="000005AC" w:rsidRDefault="000005AC" w:rsidP="000005AC">
      <w:pPr>
        <w:spacing w:after="98" w:line="259" w:lineRule="auto"/>
        <w:jc w:val="left"/>
        <w:rPr>
          <w:rFonts w:cstheme="minorHAnsi"/>
          <w:sz w:val="24"/>
          <w:szCs w:val="24"/>
        </w:rPr>
      </w:pPr>
      <w:r w:rsidRPr="000005AC">
        <w:rPr>
          <w:rFonts w:cstheme="minorHAnsi"/>
          <w:sz w:val="24"/>
          <w:szCs w:val="24"/>
        </w:rPr>
        <w:t xml:space="preserve"> </w:t>
      </w:r>
    </w:p>
    <w:p w14:paraId="1F5C4795" w14:textId="77777777" w:rsidR="000005AC" w:rsidRDefault="000005AC" w:rsidP="000005AC">
      <w:pPr>
        <w:spacing w:after="0" w:line="259" w:lineRule="auto"/>
        <w:ind w:left="5"/>
        <w:jc w:val="left"/>
        <w:rPr>
          <w:rFonts w:eastAsia="Calibri" w:cstheme="minorHAnsi"/>
          <w:b/>
          <w:sz w:val="24"/>
          <w:szCs w:val="24"/>
        </w:rPr>
      </w:pPr>
      <w:r w:rsidRPr="000005AC">
        <w:rPr>
          <w:rFonts w:eastAsia="Calibri" w:cstheme="minorHAnsi"/>
          <w:b/>
          <w:sz w:val="24"/>
          <w:szCs w:val="24"/>
        </w:rPr>
        <w:t xml:space="preserve">Tabuľka 1: Prehľad oprávnených hlavných aktivít projektu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1999"/>
        <w:gridCol w:w="1999"/>
        <w:gridCol w:w="2000"/>
      </w:tblGrid>
      <w:tr w:rsidR="00DD0D93" w14:paraId="39BD0C27" w14:textId="77777777" w:rsidTr="00015D5C">
        <w:trPr>
          <w:trHeight w:val="1234"/>
        </w:trPr>
        <w:tc>
          <w:tcPr>
            <w:tcW w:w="1999" w:type="dxa"/>
            <w:shd w:val="clear" w:color="auto" w:fill="9CC2E5" w:themeFill="accent1" w:themeFillTint="99"/>
            <w:vAlign w:val="center"/>
          </w:tcPr>
          <w:p w14:paraId="3232E171" w14:textId="77777777" w:rsidR="00015D5C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Typ merateľného</w:t>
            </w:r>
          </w:p>
          <w:p w14:paraId="64FF7C5F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ukazovateľa projektu</w:t>
            </w:r>
          </w:p>
        </w:tc>
        <w:tc>
          <w:tcPr>
            <w:tcW w:w="1999" w:type="dxa"/>
            <w:shd w:val="clear" w:color="auto" w:fill="9CC2E5" w:themeFill="accent1" w:themeFillTint="99"/>
            <w:vAlign w:val="center"/>
          </w:tcPr>
          <w:p w14:paraId="38533DED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Kód merateľného ukazovateľa projektu</w:t>
            </w:r>
          </w:p>
        </w:tc>
        <w:tc>
          <w:tcPr>
            <w:tcW w:w="1999" w:type="dxa"/>
            <w:shd w:val="clear" w:color="auto" w:fill="9CC2E5" w:themeFill="accent1" w:themeFillTint="99"/>
            <w:vAlign w:val="center"/>
          </w:tcPr>
          <w:p w14:paraId="6C7B78C6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Názov merateľného ukazovateľa projektu</w:t>
            </w:r>
          </w:p>
        </w:tc>
        <w:tc>
          <w:tcPr>
            <w:tcW w:w="1999" w:type="dxa"/>
            <w:shd w:val="clear" w:color="auto" w:fill="9CC2E5" w:themeFill="accent1" w:themeFillTint="99"/>
            <w:vAlign w:val="center"/>
          </w:tcPr>
          <w:p w14:paraId="57D52F4D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Merná jednotka</w:t>
            </w:r>
          </w:p>
        </w:tc>
        <w:tc>
          <w:tcPr>
            <w:tcW w:w="1999" w:type="dxa"/>
            <w:shd w:val="clear" w:color="auto" w:fill="9CC2E5" w:themeFill="accent1" w:themeFillTint="99"/>
            <w:vAlign w:val="center"/>
          </w:tcPr>
          <w:p w14:paraId="2884820D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Čas plnenie merateľného ukazovateľa projektu</w:t>
            </w:r>
          </w:p>
        </w:tc>
        <w:tc>
          <w:tcPr>
            <w:tcW w:w="1999" w:type="dxa"/>
            <w:shd w:val="clear" w:color="auto" w:fill="9CC2E5" w:themeFill="accent1" w:themeFillTint="99"/>
            <w:vAlign w:val="center"/>
          </w:tcPr>
          <w:p w14:paraId="7E7E07D5" w14:textId="77777777" w:rsidR="00DD0D93" w:rsidRPr="00015D5C" w:rsidRDefault="004930CA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Zber záznamov jedinečnosti</w:t>
            </w:r>
            <w:r w:rsidRPr="00015D5C">
              <w:rPr>
                <w:rStyle w:val="Odkaznapoznmkupodiarou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2000" w:type="dxa"/>
            <w:shd w:val="clear" w:color="auto" w:fill="9CC2E5" w:themeFill="accent1" w:themeFillTint="99"/>
            <w:vAlign w:val="center"/>
          </w:tcPr>
          <w:p w14:paraId="43FF71C9" w14:textId="77777777" w:rsidR="00DD0D93" w:rsidRPr="00015D5C" w:rsidRDefault="004930CA" w:rsidP="00015D5C">
            <w:pPr>
              <w:spacing w:after="0" w:line="259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15D5C">
              <w:rPr>
                <w:rFonts w:cstheme="minorHAnsi"/>
                <w:b/>
                <w:sz w:val="24"/>
                <w:szCs w:val="24"/>
              </w:rPr>
              <w:t>Identifikátor jedinečnosti</w:t>
            </w:r>
          </w:p>
        </w:tc>
      </w:tr>
      <w:tr w:rsidR="00DD0D93" w14:paraId="66D47ACD" w14:textId="77777777" w:rsidTr="00015D5C">
        <w:tc>
          <w:tcPr>
            <w:tcW w:w="1999" w:type="dxa"/>
            <w:vAlign w:val="center"/>
          </w:tcPr>
          <w:p w14:paraId="24880FBB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Výstup</w:t>
            </w:r>
          </w:p>
        </w:tc>
        <w:tc>
          <w:tcPr>
            <w:tcW w:w="1999" w:type="dxa"/>
            <w:vAlign w:val="center"/>
          </w:tcPr>
          <w:p w14:paraId="12D0516D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PSKPRCO69</w:t>
            </w:r>
          </w:p>
        </w:tc>
        <w:tc>
          <w:tcPr>
            <w:tcW w:w="1999" w:type="dxa"/>
            <w:vAlign w:val="center"/>
          </w:tcPr>
          <w:p w14:paraId="5CD089EE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sz w:val="24"/>
                <w:szCs w:val="24"/>
              </w:rPr>
              <w:t xml:space="preserve">Kapacita nových alebo modernizovaných zariadení </w:t>
            </w:r>
            <w:r w:rsidRPr="00015D5C">
              <w:rPr>
                <w:sz w:val="24"/>
                <w:szCs w:val="24"/>
              </w:rPr>
              <w:lastRenderedPageBreak/>
              <w:t>zdravotnej starostlivosti</w:t>
            </w:r>
          </w:p>
        </w:tc>
        <w:tc>
          <w:tcPr>
            <w:tcW w:w="1999" w:type="dxa"/>
            <w:vAlign w:val="center"/>
          </w:tcPr>
          <w:p w14:paraId="4748464D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sz w:val="24"/>
                <w:szCs w:val="24"/>
              </w:rPr>
              <w:lastRenderedPageBreak/>
              <w:t>osoby/rok</w:t>
            </w:r>
          </w:p>
        </w:tc>
        <w:tc>
          <w:tcPr>
            <w:tcW w:w="1999" w:type="dxa"/>
            <w:vAlign w:val="center"/>
          </w:tcPr>
          <w:p w14:paraId="3ABDE5D1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sz w:val="24"/>
                <w:szCs w:val="24"/>
              </w:rPr>
              <w:t>ku koncu realizácie hlavných aktivít projektu</w:t>
            </w:r>
          </w:p>
        </w:tc>
        <w:tc>
          <w:tcPr>
            <w:tcW w:w="1999" w:type="dxa"/>
            <w:vAlign w:val="center"/>
          </w:tcPr>
          <w:p w14:paraId="222667B5" w14:textId="77777777" w:rsidR="00DD0D93" w:rsidRPr="00015D5C" w:rsidRDefault="004930CA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2000" w:type="dxa"/>
            <w:vAlign w:val="center"/>
          </w:tcPr>
          <w:p w14:paraId="366549FF" w14:textId="77777777" w:rsidR="00DD0D93" w:rsidRPr="00015D5C" w:rsidRDefault="004930CA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n/a</w:t>
            </w:r>
          </w:p>
        </w:tc>
      </w:tr>
      <w:tr w:rsidR="00DD0D93" w14:paraId="0F2D715F" w14:textId="77777777" w:rsidTr="00015D5C">
        <w:tc>
          <w:tcPr>
            <w:tcW w:w="1999" w:type="dxa"/>
            <w:vAlign w:val="center"/>
          </w:tcPr>
          <w:p w14:paraId="0077E909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Výsledok</w:t>
            </w:r>
          </w:p>
        </w:tc>
        <w:tc>
          <w:tcPr>
            <w:tcW w:w="1999" w:type="dxa"/>
            <w:vAlign w:val="center"/>
          </w:tcPr>
          <w:p w14:paraId="1333BA97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PSKPRCR73</w:t>
            </w:r>
          </w:p>
        </w:tc>
        <w:tc>
          <w:tcPr>
            <w:tcW w:w="1999" w:type="dxa"/>
            <w:vAlign w:val="center"/>
          </w:tcPr>
          <w:p w14:paraId="4289EECD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sz w:val="24"/>
                <w:szCs w:val="24"/>
              </w:rPr>
              <w:t>Používatelia nových alebo modernizovaných zariadení zdravotnej starostlivosti za rok</w:t>
            </w:r>
          </w:p>
        </w:tc>
        <w:tc>
          <w:tcPr>
            <w:tcW w:w="1999" w:type="dxa"/>
            <w:vAlign w:val="center"/>
          </w:tcPr>
          <w:p w14:paraId="409AF970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sz w:val="24"/>
                <w:szCs w:val="24"/>
              </w:rPr>
              <w:t>používatelia/rok</w:t>
            </w:r>
          </w:p>
        </w:tc>
        <w:tc>
          <w:tcPr>
            <w:tcW w:w="1999" w:type="dxa"/>
            <w:vAlign w:val="center"/>
          </w:tcPr>
          <w:p w14:paraId="14602072" w14:textId="77777777" w:rsidR="00DD0D93" w:rsidRPr="00015D5C" w:rsidRDefault="00015D5C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sz w:val="24"/>
                <w:szCs w:val="24"/>
              </w:rPr>
              <w:t>v rámci udržateľnosti projektu</w:t>
            </w:r>
          </w:p>
        </w:tc>
        <w:tc>
          <w:tcPr>
            <w:tcW w:w="1999" w:type="dxa"/>
            <w:vAlign w:val="center"/>
          </w:tcPr>
          <w:p w14:paraId="46C97853" w14:textId="77777777" w:rsidR="00DD0D93" w:rsidRPr="00015D5C" w:rsidRDefault="004930CA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2000" w:type="dxa"/>
            <w:vAlign w:val="center"/>
          </w:tcPr>
          <w:p w14:paraId="3A19E9DC" w14:textId="77777777" w:rsidR="00DD0D93" w:rsidRPr="00015D5C" w:rsidRDefault="004930CA" w:rsidP="00015D5C">
            <w:pPr>
              <w:spacing w:after="0" w:line="259" w:lineRule="auto"/>
              <w:jc w:val="center"/>
              <w:rPr>
                <w:rFonts w:cstheme="minorHAnsi"/>
                <w:sz w:val="24"/>
                <w:szCs w:val="24"/>
              </w:rPr>
            </w:pPr>
            <w:r w:rsidRPr="00015D5C">
              <w:rPr>
                <w:rFonts w:cstheme="minorHAnsi"/>
                <w:sz w:val="24"/>
                <w:szCs w:val="24"/>
              </w:rPr>
              <w:t>n/a</w:t>
            </w:r>
          </w:p>
        </w:tc>
      </w:tr>
    </w:tbl>
    <w:p w14:paraId="5D62F1D2" w14:textId="77777777" w:rsidR="00C96A4E" w:rsidRPr="000005AC" w:rsidRDefault="00C96A4E" w:rsidP="00C96A4E">
      <w:pPr>
        <w:spacing w:after="0" w:line="259" w:lineRule="auto"/>
        <w:jc w:val="left"/>
        <w:rPr>
          <w:rFonts w:cstheme="minorHAnsi"/>
          <w:sz w:val="24"/>
          <w:szCs w:val="24"/>
        </w:rPr>
      </w:pPr>
    </w:p>
    <w:p w14:paraId="37E3FADA" w14:textId="77777777" w:rsidR="00352E49" w:rsidRDefault="00352E49" w:rsidP="00352E49">
      <w:pPr>
        <w:spacing w:after="40" w:line="240" w:lineRule="auto"/>
        <w:rPr>
          <w:rFonts w:ascii="Times New Roman" w:hAnsi="Times New Roman" w:cs="Times New Roman"/>
          <w:u w:val="single"/>
        </w:rPr>
      </w:pPr>
    </w:p>
    <w:p w14:paraId="401B56CF" w14:textId="77777777" w:rsidR="00790DBA" w:rsidRPr="009C7273" w:rsidRDefault="00790DBA" w:rsidP="00790DBA">
      <w:pPr>
        <w:pStyle w:val="paragraph"/>
        <w:spacing w:before="0" w:beforeAutospacing="0" w:after="0" w:afterAutospacing="0"/>
        <w:ind w:left="270" w:hanging="270"/>
        <w:textAlignment w:val="baseline"/>
        <w:rPr>
          <w:rStyle w:val="normaltextrun"/>
          <w:rFonts w:asciiTheme="minorHAnsi" w:hAnsiTheme="minorHAnsi" w:cstheme="minorHAnsi"/>
          <w:b/>
        </w:rPr>
      </w:pPr>
      <w:r w:rsidRPr="009C7273">
        <w:rPr>
          <w:rStyle w:val="normaltextrun"/>
          <w:rFonts w:asciiTheme="minorHAnsi" w:hAnsiTheme="minorHAnsi" w:cstheme="minorHAnsi"/>
          <w:b/>
        </w:rPr>
        <w:t>Výpočet MU pre výzvu ŠAS PSK-MZ-007</w:t>
      </w:r>
    </w:p>
    <w:p w14:paraId="73DE2654" w14:textId="77777777" w:rsidR="00790DBA" w:rsidRPr="009C7273" w:rsidRDefault="00790DBA" w:rsidP="00790DBA">
      <w:pPr>
        <w:pStyle w:val="paragraph"/>
        <w:spacing w:before="0" w:beforeAutospacing="0" w:after="0" w:afterAutospacing="0"/>
        <w:ind w:left="270" w:hanging="270"/>
        <w:textAlignment w:val="baseline"/>
        <w:rPr>
          <w:rStyle w:val="normaltextrun"/>
          <w:rFonts w:asciiTheme="minorHAnsi" w:hAnsiTheme="minorHAnsi" w:cstheme="minorHAnsi"/>
        </w:rPr>
      </w:pPr>
    </w:p>
    <w:p w14:paraId="2C714A45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Výpočet merateľného ukazovateľa výstupu: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113B0652" w14:textId="77777777" w:rsidR="00790DBA" w:rsidRPr="00FD4CB3" w:rsidRDefault="00790DBA" w:rsidP="00790DBA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FD4CB3">
        <w:rPr>
          <w:rStyle w:val="normaltextrun"/>
          <w:rFonts w:asciiTheme="minorHAnsi" w:hAnsiTheme="minorHAnsi" w:cstheme="minorHAnsi"/>
          <w:b/>
        </w:rPr>
        <w:t>Kapacita nových alebo modernizovaných zariadení zdravotnej starostlivosti PSKPRCO69</w:t>
      </w:r>
      <w:r w:rsidRPr="00FD4CB3">
        <w:rPr>
          <w:rStyle w:val="eop"/>
          <w:rFonts w:asciiTheme="minorHAnsi" w:hAnsiTheme="minorHAnsi" w:cstheme="minorHAnsi"/>
          <w:b/>
        </w:rPr>
        <w:t> </w:t>
      </w:r>
    </w:p>
    <w:p w14:paraId="206E35AF" w14:textId="77777777" w:rsidR="00790DBA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</w:rPr>
      </w:pPr>
    </w:p>
    <w:p w14:paraId="3F0E2F66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Východisková kapacita každej  ambulancie X1 sa vypočíta nasledovne: 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1E3D3812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X1 = úväzok lekára danej ambulancie x počet ošetrených pacientov denne (6 stanovená východisková hodnota) x počet pracovných dní v kalendárnom roku začatia realizácie projektu. Výpočet urobí ambulancia.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2D9CC01D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Následne sa hodnota PSKPRCO69 vypočíta ako súčet kapacít jednotlivých ambulancií v zdravotníckom zariadení: PSKPRCO69 = X1+X2+...</w:t>
      </w:r>
      <w:proofErr w:type="spellStart"/>
      <w:r w:rsidRPr="009C7273">
        <w:rPr>
          <w:rStyle w:val="normaltextrun"/>
          <w:rFonts w:asciiTheme="minorHAnsi" w:hAnsiTheme="minorHAnsi" w:cstheme="minorHAnsi"/>
        </w:rPr>
        <w:t>Xn</w:t>
      </w:r>
      <w:proofErr w:type="spellEnd"/>
      <w:r w:rsidRPr="009C7273">
        <w:rPr>
          <w:rStyle w:val="normaltextrun"/>
          <w:rFonts w:asciiTheme="minorHAnsi" w:hAnsiTheme="minorHAnsi" w:cstheme="minorHAnsi"/>
        </w:rPr>
        <w:t>. Výpočet urobí VÚC.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7182ED80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</w:rPr>
      </w:pPr>
    </w:p>
    <w:p w14:paraId="46DE46F4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Kapacita ambulancie v čase ukončenia realizácie projektu sa vypočíta X1 = úväzok lekára x počet ošetrených pacientov denne (reálna hodnota na konci realizácie projektu) x počet pracovných dní v kalendárnom roku ukončenia realizácie projektu. Výpočet urobí ambulancia.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5854D76E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lastRenderedPageBreak/>
        <w:t>Následne sa hodnota PSKPRCO69 vypočíta ako súčet kapacít jednotlivých ambulancií v zdravotníckom zariadení: PSKPRCO69 = X1+X2+...</w:t>
      </w:r>
      <w:proofErr w:type="spellStart"/>
      <w:r w:rsidRPr="009C7273">
        <w:rPr>
          <w:rStyle w:val="normaltextrun"/>
          <w:rFonts w:asciiTheme="minorHAnsi" w:hAnsiTheme="minorHAnsi" w:cstheme="minorHAnsi"/>
        </w:rPr>
        <w:t>Xn</w:t>
      </w:r>
      <w:proofErr w:type="spellEnd"/>
      <w:r w:rsidRPr="009C7273">
        <w:rPr>
          <w:rStyle w:val="normaltextrun"/>
          <w:rFonts w:asciiTheme="minorHAnsi" w:hAnsiTheme="minorHAnsi" w:cstheme="minorHAnsi"/>
        </w:rPr>
        <w:t>. Výpočet urobí VÚC.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49D97A2A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Plnenie MU PSKPRCO69 je zabezpečené stanovenou východiskovou hodnotou 6 = ošetrených pacientov denne, kde sa predpokladá na konci realizácie projektu zvýšenie počtu ošetrených pacientov denne na hodnotu vyššiu ako 6, čo znamená splnenie MU.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373089FB" w14:textId="77777777" w:rsidR="00790DBA" w:rsidRPr="009C7273" w:rsidRDefault="00790DBA" w:rsidP="00790DBA">
      <w:pPr>
        <w:pStyle w:val="paragraph"/>
        <w:spacing w:before="0" w:beforeAutospacing="0" w:after="0" w:afterAutospacing="0"/>
        <w:ind w:left="270" w:hanging="270"/>
        <w:textAlignment w:val="baseline"/>
        <w:rPr>
          <w:rFonts w:asciiTheme="minorHAnsi" w:hAnsiTheme="minorHAnsi" w:cstheme="minorHAnsi"/>
        </w:rPr>
      </w:pPr>
      <w:r w:rsidRPr="009C7273">
        <w:rPr>
          <w:rStyle w:val="eop"/>
          <w:rFonts w:asciiTheme="minorHAnsi" w:hAnsiTheme="minorHAnsi" w:cstheme="minorHAnsi"/>
        </w:rPr>
        <w:t> </w:t>
      </w:r>
    </w:p>
    <w:p w14:paraId="5C2A2B2A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Výpočet merateľného ukazovateľa výsledku: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58C6C0F3" w14:textId="77777777" w:rsidR="00790DBA" w:rsidRPr="00AB4D2A" w:rsidRDefault="00790DBA" w:rsidP="00790DBA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Theme="minorHAnsi" w:hAnsiTheme="minorHAnsi" w:cstheme="minorHAnsi"/>
          <w:b/>
        </w:rPr>
      </w:pPr>
      <w:r w:rsidRPr="00AB4D2A">
        <w:rPr>
          <w:rStyle w:val="normaltextrun"/>
          <w:rFonts w:asciiTheme="minorHAnsi" w:hAnsiTheme="minorHAnsi" w:cstheme="minorHAnsi"/>
          <w:b/>
        </w:rPr>
        <w:t>Používatelia nových alebo modernizovaných zariadení zdravotnej starostlivosti za rok PSKPRCR73</w:t>
      </w:r>
      <w:r w:rsidRPr="00AB4D2A">
        <w:rPr>
          <w:rStyle w:val="eop"/>
          <w:rFonts w:asciiTheme="minorHAnsi" w:hAnsiTheme="minorHAnsi" w:cstheme="minorHAnsi"/>
          <w:b/>
        </w:rPr>
        <w:t> </w:t>
      </w:r>
    </w:p>
    <w:p w14:paraId="5BE50A2F" w14:textId="77777777" w:rsidR="00790DBA" w:rsidRPr="009C7273" w:rsidRDefault="00790DBA" w:rsidP="00790DBA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</w:rPr>
      </w:pPr>
    </w:p>
    <w:p w14:paraId="7CC49A17" w14:textId="32943128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Východisková hodnota ukazovateľa sa týka </w:t>
      </w:r>
      <w:r w:rsidR="00610348">
        <w:rPr>
          <w:rStyle w:val="normaltextrun"/>
          <w:rFonts w:asciiTheme="minorHAnsi" w:hAnsiTheme="minorHAnsi" w:cstheme="minorHAnsi"/>
        </w:rPr>
        <w:t>ošetrených</w:t>
      </w:r>
      <w:r w:rsidR="00610348" w:rsidRPr="009C7273">
        <w:rPr>
          <w:rStyle w:val="normaltextrun"/>
          <w:rFonts w:asciiTheme="minorHAnsi" w:hAnsiTheme="minorHAnsi" w:cstheme="minorHAnsi"/>
        </w:rPr>
        <w:t xml:space="preserve"> </w:t>
      </w:r>
      <w:r w:rsidRPr="009C7273">
        <w:rPr>
          <w:rStyle w:val="normaltextrun"/>
          <w:rFonts w:asciiTheme="minorHAnsi" w:hAnsiTheme="minorHAnsi" w:cstheme="minorHAnsi"/>
        </w:rPr>
        <w:t>pacientov, ktorých ambulancia obslúžila aspoň raz v priebehu roka pred začiatkom intervencie. Ak jednotlivec použije ambulanciu viackrát, bude započítaný viac než raz. Je to súčet pacientov všetkých ambulancií spolu. Hodnotu vypočíta VÚC na základe napr. hlásenia ambulancií.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1D586F93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</w:rPr>
      </w:pPr>
    </w:p>
    <w:p w14:paraId="64BD20C2" w14:textId="42628138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Konečná hodnota sa vypočíta v rámci udržateľnosti projektu - rok od dátumu, ku ktorému sa začali poskytovať zdravotnícke služby v modernizovanej ambulancii. Ak jednotlivec </w:t>
      </w:r>
      <w:r w:rsidR="00610348">
        <w:rPr>
          <w:rStyle w:val="normaltextrun"/>
          <w:rFonts w:asciiTheme="minorHAnsi" w:hAnsiTheme="minorHAnsi" w:cstheme="minorHAnsi"/>
        </w:rPr>
        <w:t>navštívi</w:t>
      </w:r>
      <w:r w:rsidR="00610348" w:rsidRPr="009C7273">
        <w:rPr>
          <w:rStyle w:val="normaltextrun"/>
          <w:rFonts w:asciiTheme="minorHAnsi" w:hAnsiTheme="minorHAnsi" w:cstheme="minorHAnsi"/>
        </w:rPr>
        <w:t xml:space="preserve"> </w:t>
      </w:r>
      <w:r w:rsidRPr="009C7273">
        <w:rPr>
          <w:rStyle w:val="normaltextrun"/>
          <w:rFonts w:asciiTheme="minorHAnsi" w:hAnsiTheme="minorHAnsi" w:cstheme="minorHAnsi"/>
        </w:rPr>
        <w:t>ambulanciu viackrát, bude započítaný viac než raz. Je to súčet pacientov všetkých ambulancií spolu. Hodnotu vypočíta VÚC na základe napr. hlásenia ambulancie. 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469EA1D2" w14:textId="77777777" w:rsidR="00790DBA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>Cieľom je nárast počtu používateľov (pacientov) v modernizovaných ambulanciách oproti východiskovej hodnote.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4EB2CBFB" w14:textId="77777777" w:rsidR="00790DBA" w:rsidRPr="009C7273" w:rsidRDefault="00790DBA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14:paraId="3C483C18" w14:textId="30C035D4" w:rsidR="00790DBA" w:rsidRPr="009C7273" w:rsidRDefault="00613605" w:rsidP="00790DB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>
        <w:rPr>
          <w:rStyle w:val="normaltextrun"/>
          <w:rFonts w:asciiTheme="minorHAnsi" w:hAnsiTheme="minorHAnsi" w:cstheme="minorHAnsi"/>
        </w:rPr>
        <w:t xml:space="preserve">Užívateľ </w:t>
      </w:r>
      <w:r w:rsidR="00790DBA" w:rsidRPr="009C7273">
        <w:rPr>
          <w:rStyle w:val="normaltextrun"/>
          <w:rFonts w:asciiTheme="minorHAnsi" w:hAnsiTheme="minorHAnsi" w:cstheme="minorHAnsi"/>
        </w:rPr>
        <w:t xml:space="preserve"> (ambulancia) si vyberie jeden z nasledovných spôsobov výpočtu:</w:t>
      </w:r>
      <w:r w:rsidR="00790DBA" w:rsidRPr="009C7273">
        <w:rPr>
          <w:rStyle w:val="eop"/>
          <w:rFonts w:asciiTheme="minorHAnsi" w:hAnsiTheme="minorHAnsi" w:cstheme="minorHAnsi"/>
        </w:rPr>
        <w:t> </w:t>
      </w:r>
    </w:p>
    <w:p w14:paraId="3A362B60" w14:textId="68DB9047" w:rsidR="00790DBA" w:rsidRPr="009C7273" w:rsidRDefault="00790DBA" w:rsidP="00790DBA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Počet návštev </w:t>
      </w:r>
      <w:r w:rsidR="00610348">
        <w:rPr>
          <w:rStyle w:val="normaltextrun"/>
          <w:rFonts w:asciiTheme="minorHAnsi" w:hAnsiTheme="minorHAnsi" w:cstheme="minorHAnsi"/>
        </w:rPr>
        <w:t xml:space="preserve">pacientov </w:t>
      </w:r>
      <w:r w:rsidRPr="009C7273">
        <w:rPr>
          <w:rStyle w:val="normaltextrun"/>
          <w:rFonts w:asciiTheme="minorHAnsi" w:hAnsiTheme="minorHAnsi" w:cstheme="minorHAnsi"/>
        </w:rPr>
        <w:t xml:space="preserve">v zdravotníckom zariadení </w:t>
      </w:r>
      <w:r w:rsidR="00610348">
        <w:rPr>
          <w:rStyle w:val="normaltextrun"/>
          <w:rFonts w:asciiTheme="minorHAnsi" w:hAnsiTheme="minorHAnsi" w:cstheme="minorHAnsi"/>
        </w:rPr>
        <w:t xml:space="preserve">zaznamenaný </w:t>
      </w:r>
      <w:r w:rsidRPr="009C7273">
        <w:rPr>
          <w:rStyle w:val="normaltextrun"/>
          <w:rFonts w:asciiTheme="minorHAnsi" w:hAnsiTheme="minorHAnsi" w:cstheme="minorHAnsi"/>
        </w:rPr>
        <w:t xml:space="preserve">prostredníctvom </w:t>
      </w:r>
      <w:r w:rsidR="00610348">
        <w:rPr>
          <w:rStyle w:val="normaltextrun"/>
          <w:rFonts w:asciiTheme="minorHAnsi" w:hAnsiTheme="minorHAnsi" w:cstheme="minorHAnsi"/>
        </w:rPr>
        <w:t xml:space="preserve">informačného systému </w:t>
      </w:r>
      <w:r w:rsidRPr="009C7273">
        <w:rPr>
          <w:rStyle w:val="normaltextrun"/>
          <w:rFonts w:asciiTheme="minorHAnsi" w:hAnsiTheme="minorHAnsi" w:cstheme="minorHAnsi"/>
        </w:rPr>
        <w:t>zdravotníckeho zariadenia</w:t>
      </w:r>
      <w:r w:rsidR="00610348">
        <w:rPr>
          <w:rStyle w:val="normaltextrun"/>
          <w:rFonts w:asciiTheme="minorHAnsi" w:hAnsiTheme="minorHAnsi" w:cstheme="minorHAnsi"/>
        </w:rPr>
        <w:t>,</w:t>
      </w:r>
      <w:r w:rsidRPr="009C7273">
        <w:rPr>
          <w:rStyle w:val="normaltextrun"/>
          <w:rFonts w:asciiTheme="minorHAnsi" w:hAnsiTheme="minorHAnsi" w:cstheme="minorHAnsi"/>
        </w:rPr>
        <w:t xml:space="preserve">. Návštevník bude napočítaný toľkokrát, koľkokrát navštívil zdravotnícke zariadenie. Je používaná čítačka týchto kariet, ktorá bude bez zberu osobných údajov </w:t>
      </w:r>
      <w:proofErr w:type="spellStart"/>
      <w:r w:rsidRPr="009C7273">
        <w:rPr>
          <w:rStyle w:val="normaltextrun"/>
          <w:rFonts w:asciiTheme="minorHAnsi" w:hAnsiTheme="minorHAnsi" w:cstheme="minorHAnsi"/>
        </w:rPr>
        <w:t>napočítavať</w:t>
      </w:r>
      <w:proofErr w:type="spellEnd"/>
      <w:r w:rsidRPr="009C7273">
        <w:rPr>
          <w:rStyle w:val="normaltextrun"/>
          <w:rFonts w:asciiTheme="minorHAnsi" w:hAnsiTheme="minorHAnsi" w:cstheme="minorHAnsi"/>
        </w:rPr>
        <w:t xml:space="preserve"> len počet návštev v zariadení na mesačnej báze. 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4B2AE6BA" w14:textId="77777777" w:rsidR="00790DBA" w:rsidRPr="009C7273" w:rsidRDefault="00790DBA" w:rsidP="00790DB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eop"/>
          <w:rFonts w:asciiTheme="minorHAnsi" w:hAnsiTheme="minorHAnsi" w:cstheme="minorHAnsi"/>
        </w:rPr>
        <w:t> </w:t>
      </w:r>
    </w:p>
    <w:p w14:paraId="47E25A24" w14:textId="77777777" w:rsidR="00790DBA" w:rsidRPr="009C7273" w:rsidRDefault="00790DBA" w:rsidP="00790DBA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t xml:space="preserve">Hlásenie ambulancií prevádzkovateľovi zdravotníckeho zariadenia o počte ošetrených pacientov k poslednému dňu každého kalendárneho mesiaca v danej ambulancii. Týmto spôsobom sa vyčísli, koľko používateľov využilo služby ambulancie. Zároveň je potrebné hodnotu PSKPRCR73 vypočítať ako súčet počtu ošetrených pacientov zo všetkých ambulancii v danom zdravotníckom zariadení. 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51A8F87C" w14:textId="77777777" w:rsidR="00790DBA" w:rsidRPr="009C7273" w:rsidRDefault="00790DBA" w:rsidP="00790DB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eop"/>
          <w:rFonts w:asciiTheme="minorHAnsi" w:hAnsiTheme="minorHAnsi" w:cstheme="minorHAnsi"/>
        </w:rPr>
        <w:t> </w:t>
      </w:r>
    </w:p>
    <w:p w14:paraId="5A518BFB" w14:textId="77777777" w:rsidR="00790DBA" w:rsidRPr="009C7273" w:rsidRDefault="00790DBA" w:rsidP="00790DBA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</w:rPr>
      </w:pPr>
      <w:r w:rsidRPr="009C7273">
        <w:rPr>
          <w:rStyle w:val="normaltextrun"/>
          <w:rFonts w:asciiTheme="minorHAnsi" w:hAnsiTheme="minorHAnsi" w:cstheme="minorHAnsi"/>
        </w:rPr>
        <w:lastRenderedPageBreak/>
        <w:t>Počet návštev získaný prieskumom kedykoľvek v priebehu roka (za podmienky uskutočnenia minimálne troch prieskumov v sledovanom roku v minimálnom trvaní 5 pracovných dní na každé sledovanie). Z tohto prieskumu získame údaj o počte návštev za každý deň z týchto minimálne 15 dní. Súčinom aritmetického priemeru týchto hodnôt a počtom pracovných dní sledovaného kalendárneho roku získa prijímateľ hodnotu ukazovateľa PSKPRCR73.</w:t>
      </w:r>
      <w:r w:rsidRPr="009C7273">
        <w:rPr>
          <w:rStyle w:val="eop"/>
          <w:rFonts w:asciiTheme="minorHAnsi" w:hAnsiTheme="minorHAnsi" w:cstheme="minorHAnsi"/>
        </w:rPr>
        <w:t> </w:t>
      </w:r>
    </w:p>
    <w:p w14:paraId="0573FB59" w14:textId="77777777" w:rsidR="00790DBA" w:rsidRPr="00607025" w:rsidRDefault="00790DBA" w:rsidP="00352E49">
      <w:pPr>
        <w:spacing w:after="40" w:line="240" w:lineRule="auto"/>
        <w:rPr>
          <w:rFonts w:ascii="Times New Roman" w:hAnsi="Times New Roman" w:cs="Times New Roman"/>
          <w:u w:val="single"/>
        </w:rPr>
      </w:pPr>
    </w:p>
    <w:p w14:paraId="4D7E2CAB" w14:textId="77777777" w:rsidR="00352E49" w:rsidRDefault="00352E49"/>
    <w:sectPr w:rsidR="00352E49" w:rsidSect="00352E4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8191F" w14:textId="77777777" w:rsidR="008938D5" w:rsidRDefault="008938D5" w:rsidP="00352E49">
      <w:pPr>
        <w:spacing w:after="0" w:line="240" w:lineRule="auto"/>
      </w:pPr>
      <w:r>
        <w:separator/>
      </w:r>
    </w:p>
  </w:endnote>
  <w:endnote w:type="continuationSeparator" w:id="0">
    <w:p w14:paraId="1AA2261D" w14:textId="77777777" w:rsidR="008938D5" w:rsidRDefault="008938D5" w:rsidP="0035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457244"/>
      <w:docPartObj>
        <w:docPartGallery w:val="Page Numbers (Bottom of Page)"/>
        <w:docPartUnique/>
      </w:docPartObj>
    </w:sdtPr>
    <w:sdtEndPr/>
    <w:sdtContent>
      <w:p w14:paraId="5D888EE3" w14:textId="6014BB6D" w:rsidR="000005AC" w:rsidRDefault="000005A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12D">
          <w:rPr>
            <w:noProof/>
          </w:rPr>
          <w:t>1</w:t>
        </w:r>
        <w:r>
          <w:fldChar w:fldCharType="end"/>
        </w:r>
      </w:p>
    </w:sdtContent>
  </w:sdt>
  <w:p w14:paraId="5ADE7B92" w14:textId="77777777" w:rsidR="000005AC" w:rsidRDefault="000005AC">
    <w:pPr>
      <w:pStyle w:val="Pta"/>
    </w:pPr>
  </w:p>
  <w:p w14:paraId="24377977" w14:textId="77777777" w:rsidR="004A27A3" w:rsidRDefault="004A27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04EC2" w14:textId="77777777" w:rsidR="008938D5" w:rsidRDefault="008938D5" w:rsidP="00352E49">
      <w:pPr>
        <w:spacing w:after="0" w:line="240" w:lineRule="auto"/>
      </w:pPr>
      <w:r>
        <w:separator/>
      </w:r>
    </w:p>
  </w:footnote>
  <w:footnote w:type="continuationSeparator" w:id="0">
    <w:p w14:paraId="76722A3D" w14:textId="77777777" w:rsidR="008938D5" w:rsidRDefault="008938D5" w:rsidP="00352E49">
      <w:pPr>
        <w:spacing w:after="0" w:line="240" w:lineRule="auto"/>
      </w:pPr>
      <w:r>
        <w:continuationSeparator/>
      </w:r>
    </w:p>
  </w:footnote>
  <w:footnote w:id="1">
    <w:p w14:paraId="6FB4FCBC" w14:textId="77777777" w:rsidR="004930CA" w:rsidRDefault="004930C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43E25" w:rsidRPr="00943E25">
        <w:rPr>
          <w:sz w:val="16"/>
          <w:szCs w:val="16"/>
        </w:rPr>
        <w:t>Pri merateľnom ukazovateli projektu so stanovenou požiadavkou na zber záznamov jedinečnosti (vybratá možnosť „áno“) je prijímateľ povinný pri vykazovaní dosiahnutej hodnoty zaevidovať relevantné záznamy jedinečnosti v systéme ITMS21+ v detaile merateľného ukazovateľa projektu podľa zvoleného identifikátora jedinečnosti.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713C0" w14:textId="77777777" w:rsidR="00352E49" w:rsidRDefault="000005AC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6E3F3E" wp14:editId="247D2303">
              <wp:simplePos x="0" y="0"/>
              <wp:positionH relativeFrom="margin">
                <wp:align>center</wp:align>
              </wp:positionH>
              <wp:positionV relativeFrom="paragraph">
                <wp:posOffset>-86360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B6683" id="Skupina 4" o:spid="_x0000_s1026" style="position:absolute;margin-left:0;margin-top:-6.8pt;width:405.85pt;height:24.75pt;z-index:251659264;mso-position-horizontal:center;mso-position-horizontal-relative:margin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  <w10:wrap anchorx="margin"/>
            </v:group>
          </w:pict>
        </mc:Fallback>
      </mc:AlternateContent>
    </w:r>
    <w:r w:rsidR="00352E49">
      <w:t xml:space="preserve">                      </w:t>
    </w:r>
    <w:r w:rsidR="00531529">
      <w:t xml:space="preserve">                                              </w:t>
    </w:r>
    <w:r w:rsidR="00352E49">
      <w:t xml:space="preserve">    </w:t>
    </w:r>
  </w:p>
  <w:p w14:paraId="450DA503" w14:textId="77777777" w:rsidR="00352E49" w:rsidRDefault="00352E49">
    <w:pPr>
      <w:pStyle w:val="Hlavika"/>
    </w:pPr>
  </w:p>
  <w:p w14:paraId="37802C06" w14:textId="77777777" w:rsidR="000005AC" w:rsidRDefault="000005AC">
    <w:pPr>
      <w:pStyle w:val="Hlavika"/>
    </w:pPr>
  </w:p>
  <w:p w14:paraId="4B25A40B" w14:textId="77777777" w:rsidR="00352E49" w:rsidRDefault="000005AC">
    <w:pPr>
      <w:pStyle w:val="Hlavika"/>
    </w:pPr>
    <w:r>
      <w:t>Príloha č. 5</w:t>
    </w:r>
    <w:r w:rsidR="00352E49">
      <w:t xml:space="preserve"> </w:t>
    </w:r>
    <w:r w:rsidRPr="000005AC">
      <w:t>Merateľné ukazovatele projektu a iné údaje</w:t>
    </w:r>
    <w:r>
      <w:t xml:space="preserve"> </w:t>
    </w:r>
  </w:p>
  <w:p w14:paraId="7E1306DE" w14:textId="77777777" w:rsidR="004A27A3" w:rsidRDefault="004A27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D2A9C"/>
    <w:multiLevelType w:val="multilevel"/>
    <w:tmpl w:val="DF6E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FC3DF6"/>
    <w:multiLevelType w:val="multilevel"/>
    <w:tmpl w:val="9F46E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055325"/>
    <w:multiLevelType w:val="multilevel"/>
    <w:tmpl w:val="1564FA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4F7809"/>
    <w:multiLevelType w:val="multilevel"/>
    <w:tmpl w:val="70641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4A34DC"/>
    <w:multiLevelType w:val="multilevel"/>
    <w:tmpl w:val="5834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49"/>
    <w:rsid w:val="000005AC"/>
    <w:rsid w:val="00015D5C"/>
    <w:rsid w:val="00246E66"/>
    <w:rsid w:val="002756C5"/>
    <w:rsid w:val="00352E49"/>
    <w:rsid w:val="003C21DA"/>
    <w:rsid w:val="00437342"/>
    <w:rsid w:val="004930CA"/>
    <w:rsid w:val="004A19D4"/>
    <w:rsid w:val="004A27A3"/>
    <w:rsid w:val="004B767E"/>
    <w:rsid w:val="00531529"/>
    <w:rsid w:val="00567139"/>
    <w:rsid w:val="00610348"/>
    <w:rsid w:val="00613605"/>
    <w:rsid w:val="00613925"/>
    <w:rsid w:val="00790DBA"/>
    <w:rsid w:val="007C3B59"/>
    <w:rsid w:val="007E2063"/>
    <w:rsid w:val="008938D5"/>
    <w:rsid w:val="00943E25"/>
    <w:rsid w:val="009848EC"/>
    <w:rsid w:val="009A7B33"/>
    <w:rsid w:val="00AE0896"/>
    <w:rsid w:val="00B34313"/>
    <w:rsid w:val="00B62D40"/>
    <w:rsid w:val="00B85890"/>
    <w:rsid w:val="00C52BA9"/>
    <w:rsid w:val="00C96A4E"/>
    <w:rsid w:val="00CD62BD"/>
    <w:rsid w:val="00DD0D93"/>
    <w:rsid w:val="00E118C3"/>
    <w:rsid w:val="00E32DA9"/>
    <w:rsid w:val="00F10846"/>
    <w:rsid w:val="00F31E37"/>
    <w:rsid w:val="00F4612D"/>
    <w:rsid w:val="00F72768"/>
    <w:rsid w:val="00F9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59EB87"/>
  <w15:chartTrackingRefBased/>
  <w15:docId w15:val="{34244D5D-A0FA-478D-AB92-A9B957C3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2E49"/>
    <w:pPr>
      <w:spacing w:after="200" w:line="276" w:lineRule="auto"/>
      <w:jc w:val="both"/>
    </w:pPr>
  </w:style>
  <w:style w:type="paragraph" w:styleId="Nadpis1">
    <w:name w:val="heading 1"/>
    <w:next w:val="Normlny"/>
    <w:link w:val="Nadpis1Char"/>
    <w:uiPriority w:val="9"/>
    <w:unhideWhenUsed/>
    <w:qFormat/>
    <w:rsid w:val="000005AC"/>
    <w:pPr>
      <w:keepNext/>
      <w:keepLines/>
      <w:spacing w:after="0"/>
      <w:ind w:left="10" w:right="230" w:hanging="10"/>
      <w:jc w:val="center"/>
      <w:outlineLvl w:val="0"/>
    </w:pPr>
    <w:rPr>
      <w:rFonts w:ascii="Calibri" w:eastAsia="Calibri" w:hAnsi="Calibri" w:cs="Calibri"/>
      <w:b/>
      <w:color w:val="000000"/>
      <w:sz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52E49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HlavikaChar">
    <w:name w:val="Hlavička Char"/>
    <w:basedOn w:val="Predvolenpsmoodseku"/>
    <w:link w:val="Hlavika"/>
    <w:uiPriority w:val="99"/>
    <w:rsid w:val="00352E49"/>
  </w:style>
  <w:style w:type="paragraph" w:styleId="Pta">
    <w:name w:val="footer"/>
    <w:basedOn w:val="Normlny"/>
    <w:link w:val="PtaChar"/>
    <w:uiPriority w:val="99"/>
    <w:unhideWhenUsed/>
    <w:rsid w:val="00352E49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PtaChar">
    <w:name w:val="Päta Char"/>
    <w:basedOn w:val="Predvolenpsmoodseku"/>
    <w:link w:val="Pta"/>
    <w:uiPriority w:val="99"/>
    <w:rsid w:val="00352E49"/>
  </w:style>
  <w:style w:type="table" w:styleId="Mriekatabuky">
    <w:name w:val="Table Grid"/>
    <w:basedOn w:val="Normlnatabuka"/>
    <w:uiPriority w:val="39"/>
    <w:rsid w:val="00352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52E4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52E4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52E49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0005AC"/>
    <w:rPr>
      <w:rFonts w:ascii="Calibri" w:eastAsia="Calibri" w:hAnsi="Calibri" w:cs="Calibri"/>
      <w:b/>
      <w:color w:val="000000"/>
      <w:sz w:val="32"/>
      <w:lang w:eastAsia="sk-SK"/>
    </w:rPr>
  </w:style>
  <w:style w:type="table" w:customStyle="1" w:styleId="TableGrid">
    <w:name w:val="TableGrid"/>
    <w:rsid w:val="000005AC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lny"/>
    <w:rsid w:val="00790DB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790DBA"/>
  </w:style>
  <w:style w:type="character" w:customStyle="1" w:styleId="eop">
    <w:name w:val="eop"/>
    <w:basedOn w:val="Predvolenpsmoodseku"/>
    <w:rsid w:val="00790DBA"/>
  </w:style>
  <w:style w:type="paragraph" w:styleId="Textbubliny">
    <w:name w:val="Balloon Text"/>
    <w:basedOn w:val="Normlny"/>
    <w:link w:val="TextbublinyChar"/>
    <w:uiPriority w:val="99"/>
    <w:semiHidden/>
    <w:unhideWhenUsed/>
    <w:rsid w:val="00E11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18C3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E206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206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206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206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206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A7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70001-B5E7-47C2-9861-CEF046E9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Bagiová Tatiana</cp:lastModifiedBy>
  <cp:revision>5</cp:revision>
  <cp:lastPrinted>2025-08-15T12:37:00Z</cp:lastPrinted>
  <dcterms:created xsi:type="dcterms:W3CDTF">2025-03-06T08:38:00Z</dcterms:created>
  <dcterms:modified xsi:type="dcterms:W3CDTF">2025-08-15T12:40:00Z</dcterms:modified>
</cp:coreProperties>
</file>